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26" w:rsidRPr="00D6670C" w:rsidRDefault="001C1F26" w:rsidP="001C1F26">
      <w:pPr>
        <w:autoSpaceDE w:val="0"/>
        <w:autoSpaceDN w:val="0"/>
        <w:adjustRightInd w:val="0"/>
        <w:jc w:val="both"/>
        <w:rPr>
          <w:rFonts w:ascii="Arial" w:hAnsi="Arial" w:cs="Arial"/>
          <w:sz w:val="22"/>
          <w:szCs w:val="22"/>
          <w:lang w:eastAsia="en-US"/>
        </w:rPr>
      </w:pPr>
      <w:r w:rsidRPr="00D6670C">
        <w:rPr>
          <w:rFonts w:ascii="Arial" w:hAnsi="Arial" w:cs="Arial"/>
          <w:sz w:val="22"/>
          <w:szCs w:val="22"/>
        </w:rPr>
        <w:t>Na podlagi 8., 9., 25. in 100. člena zakona o uresničevanju javnega interesa za kulturo (Uradni list RS, št. 77/07 - uradno prečiščeno besedilo, 56/08, 4/10 in 20/11)</w:t>
      </w:r>
      <w:r w:rsidRPr="00D6670C">
        <w:rPr>
          <w:rFonts w:ascii="Arial" w:hAnsi="Arial" w:cs="Arial"/>
          <w:sz w:val="22"/>
          <w:szCs w:val="22"/>
          <w:lang w:eastAsia="en-US"/>
        </w:rPr>
        <w:t xml:space="preserve">, </w:t>
      </w:r>
      <w:r w:rsidRPr="00D6670C">
        <w:rPr>
          <w:rFonts w:ascii="Arial" w:hAnsi="Arial" w:cs="Arial"/>
          <w:sz w:val="22"/>
          <w:szCs w:val="22"/>
        </w:rPr>
        <w:t>29. člena zakona o lokalni samoupravi (Uradni list RS, št. 94/07 - uradno prečiščeno besedilo, 27/08 - odločba</w:t>
      </w:r>
      <w:r w:rsidRPr="00D6670C">
        <w:rPr>
          <w:rFonts w:ascii="Arial" w:hAnsi="Arial" w:cs="Arial"/>
          <w:color w:val="000000"/>
          <w:sz w:val="22"/>
          <w:szCs w:val="22"/>
        </w:rPr>
        <w:t xml:space="preserve"> US RS, 76/08, 79/09 in 51/10</w:t>
      </w:r>
      <w:r w:rsidRPr="00D6670C">
        <w:rPr>
          <w:rFonts w:ascii="Arial" w:hAnsi="Arial" w:cs="Arial"/>
          <w:sz w:val="22"/>
          <w:szCs w:val="22"/>
        </w:rPr>
        <w:t xml:space="preserve">) ter </w:t>
      </w:r>
      <w:smartTag w:uri="urn:schemas-microsoft-com:office:smarttags" w:element="metricconverter">
        <w:smartTagPr>
          <w:attr w:name="ProductID" w:val="16. in"/>
        </w:smartTagPr>
        <w:r w:rsidRPr="00D6670C">
          <w:rPr>
            <w:rFonts w:ascii="Arial" w:hAnsi="Arial" w:cs="Arial"/>
            <w:sz w:val="22"/>
            <w:szCs w:val="22"/>
          </w:rPr>
          <w:t>16. in</w:t>
        </w:r>
      </w:smartTag>
      <w:r w:rsidRPr="00D6670C">
        <w:rPr>
          <w:rFonts w:ascii="Arial" w:hAnsi="Arial" w:cs="Arial"/>
          <w:sz w:val="22"/>
          <w:szCs w:val="22"/>
        </w:rPr>
        <w:t xml:space="preserve"> 79. člena statuta Občine Krško (Uradni list RS, št. 98/00 - prečiščeno besedilo, 5/03, 57/06 in 47/10) je Občinski svet Občine Krško, na svoji 12. seji, dne 21. 11. 2011, sprejel</w:t>
      </w:r>
    </w:p>
    <w:p w:rsidR="001C1F26" w:rsidRPr="00D6670C" w:rsidRDefault="001C1F26" w:rsidP="001C1F26">
      <w:pPr>
        <w:autoSpaceDE w:val="0"/>
        <w:autoSpaceDN w:val="0"/>
        <w:adjustRightInd w:val="0"/>
        <w:rPr>
          <w:rFonts w:ascii="Arial" w:hAnsi="Arial" w:cs="Arial"/>
          <w:sz w:val="22"/>
          <w:szCs w:val="22"/>
          <w:lang w:eastAsia="en-US"/>
        </w:rPr>
      </w:pPr>
    </w:p>
    <w:p w:rsidR="001C1F26" w:rsidRPr="00D6670C" w:rsidRDefault="001C1F26" w:rsidP="001C1F26">
      <w:pPr>
        <w:autoSpaceDE w:val="0"/>
        <w:autoSpaceDN w:val="0"/>
        <w:adjustRightInd w:val="0"/>
        <w:jc w:val="center"/>
        <w:rPr>
          <w:rFonts w:ascii="Arial" w:hAnsi="Arial" w:cs="Arial"/>
          <w:b/>
          <w:bCs/>
          <w:sz w:val="22"/>
          <w:szCs w:val="22"/>
          <w:lang w:eastAsia="en-US"/>
        </w:rPr>
      </w:pPr>
      <w:r w:rsidRPr="00D6670C">
        <w:rPr>
          <w:rFonts w:ascii="Arial" w:hAnsi="Arial" w:cs="Arial"/>
          <w:b/>
          <w:bCs/>
          <w:sz w:val="22"/>
          <w:szCs w:val="22"/>
          <w:lang w:eastAsia="en-US"/>
        </w:rPr>
        <w:t>P R A V I L N I K</w:t>
      </w:r>
    </w:p>
    <w:p w:rsidR="001C1F26" w:rsidRPr="00D6670C" w:rsidRDefault="001C1F26" w:rsidP="001C1F26">
      <w:pPr>
        <w:autoSpaceDE w:val="0"/>
        <w:autoSpaceDN w:val="0"/>
        <w:adjustRightInd w:val="0"/>
        <w:jc w:val="center"/>
        <w:rPr>
          <w:rFonts w:ascii="Arial" w:hAnsi="Arial" w:cs="Arial"/>
          <w:b/>
          <w:bCs/>
          <w:sz w:val="22"/>
          <w:szCs w:val="22"/>
          <w:lang w:eastAsia="en-US"/>
        </w:rPr>
      </w:pPr>
    </w:p>
    <w:p w:rsidR="001C1F26" w:rsidRPr="00D6670C" w:rsidRDefault="001C1F26" w:rsidP="001C1F26">
      <w:pPr>
        <w:autoSpaceDE w:val="0"/>
        <w:autoSpaceDN w:val="0"/>
        <w:adjustRightInd w:val="0"/>
        <w:jc w:val="center"/>
        <w:rPr>
          <w:rFonts w:ascii="Arial" w:hAnsi="Arial" w:cs="Arial"/>
          <w:b/>
          <w:bCs/>
          <w:sz w:val="22"/>
          <w:szCs w:val="22"/>
          <w:lang w:eastAsia="en-US"/>
        </w:rPr>
      </w:pPr>
      <w:r w:rsidRPr="00D6670C">
        <w:rPr>
          <w:rFonts w:ascii="Arial" w:hAnsi="Arial" w:cs="Arial"/>
          <w:b/>
          <w:bCs/>
          <w:sz w:val="22"/>
          <w:szCs w:val="22"/>
          <w:lang w:eastAsia="en-US"/>
        </w:rPr>
        <w:t xml:space="preserve">o sofinanciranju kulturnih programov in projektov, </w:t>
      </w:r>
    </w:p>
    <w:p w:rsidR="001C1F26" w:rsidRPr="00D6670C" w:rsidRDefault="001C1F26" w:rsidP="001C1F26">
      <w:pPr>
        <w:autoSpaceDE w:val="0"/>
        <w:autoSpaceDN w:val="0"/>
        <w:adjustRightInd w:val="0"/>
        <w:jc w:val="center"/>
        <w:rPr>
          <w:rFonts w:ascii="Arial" w:hAnsi="Arial" w:cs="Arial"/>
          <w:b/>
          <w:bCs/>
          <w:sz w:val="22"/>
          <w:szCs w:val="22"/>
          <w:lang w:eastAsia="en-US"/>
        </w:rPr>
      </w:pPr>
      <w:r w:rsidRPr="00D6670C">
        <w:rPr>
          <w:rFonts w:ascii="Arial" w:hAnsi="Arial" w:cs="Arial"/>
          <w:b/>
          <w:sz w:val="22"/>
          <w:szCs w:val="22"/>
        </w:rPr>
        <w:t>ki se sofinancirajo iz proračuna Občine Krško</w:t>
      </w:r>
    </w:p>
    <w:p w:rsidR="001C1F26" w:rsidRPr="00D6670C" w:rsidRDefault="001C1F26" w:rsidP="001C1F26">
      <w:pPr>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I. SPLOŠNE DOLOČBE</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1.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Ta pravilnik opredeljuje pogoje za pridobitev sredstev, izvedbo postopka ter način izvajanja nadzora pri izvedbi kulturnih programov in projektov, ki se sofinancirajo iz proračuna Občine Krško na podlagi javnega razpisa ali javnega poziva (v nadaljevanju: javni razpis) in izvajajo na njenem območju.</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2.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Za kulturne programe oziroma projekte se štejejo vse oblike ustvarjanja, poustvarjanja, posredovanja in varovanja kulturnih dobrin na področju glasbene, plesne, folklorne, gledališke, lutkovne, literarne, likovne, fotografske, filmske, video, spletne, multimedialne dejavnosti, založniške (knjige, zgoščenke….), varstva nematerialne kulturne dediščine ter oblikovanja arhitekture in krajinske arhitekture.</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3. člen</w:t>
      </w:r>
    </w:p>
    <w:p w:rsidR="001C1F26" w:rsidRPr="00D6670C" w:rsidRDefault="001C1F26" w:rsidP="001C1F26">
      <w:pPr>
        <w:jc w:val="center"/>
        <w:rPr>
          <w:rFonts w:ascii="Arial" w:hAnsi="Arial" w:cs="Arial"/>
          <w:b/>
          <w:bCs/>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Iz proračuna Občine Krško se praviloma sofinancirajo naslednje vsebine: </w:t>
      </w:r>
    </w:p>
    <w:p w:rsidR="001C1F26" w:rsidRPr="00D6670C" w:rsidRDefault="001C1F26" w:rsidP="001C1F26">
      <w:pPr>
        <w:numPr>
          <w:ilvl w:val="0"/>
          <w:numId w:val="3"/>
        </w:numPr>
        <w:jc w:val="both"/>
        <w:rPr>
          <w:rFonts w:ascii="Arial" w:hAnsi="Arial" w:cs="Arial"/>
          <w:sz w:val="22"/>
          <w:szCs w:val="22"/>
        </w:rPr>
      </w:pPr>
      <w:r w:rsidRPr="00D6670C">
        <w:rPr>
          <w:rFonts w:ascii="Arial" w:hAnsi="Arial" w:cs="Arial"/>
          <w:sz w:val="22"/>
          <w:szCs w:val="22"/>
        </w:rPr>
        <w:t>redno delo kulturnih društev oziroma njihovih sekcij,</w:t>
      </w:r>
    </w:p>
    <w:p w:rsidR="001C1F26" w:rsidRPr="00D6670C" w:rsidRDefault="001C1F26" w:rsidP="001C1F26">
      <w:pPr>
        <w:numPr>
          <w:ilvl w:val="0"/>
          <w:numId w:val="3"/>
        </w:numPr>
        <w:jc w:val="both"/>
        <w:rPr>
          <w:rFonts w:ascii="Arial" w:hAnsi="Arial" w:cs="Arial"/>
          <w:sz w:val="22"/>
          <w:szCs w:val="22"/>
        </w:rPr>
      </w:pPr>
      <w:r w:rsidRPr="00D6670C">
        <w:rPr>
          <w:rFonts w:ascii="Arial" w:hAnsi="Arial" w:cs="Arial"/>
          <w:sz w:val="22"/>
          <w:szCs w:val="22"/>
        </w:rPr>
        <w:t xml:space="preserve">kulturni projekti in prireditve, ki so v interesu Občine Krško, </w:t>
      </w:r>
    </w:p>
    <w:p w:rsidR="001C1F26" w:rsidRPr="00D6670C" w:rsidRDefault="001C1F26" w:rsidP="001C1F26">
      <w:pPr>
        <w:numPr>
          <w:ilvl w:val="0"/>
          <w:numId w:val="3"/>
        </w:numPr>
        <w:jc w:val="both"/>
        <w:rPr>
          <w:rFonts w:ascii="Arial" w:hAnsi="Arial" w:cs="Arial"/>
          <w:sz w:val="22"/>
          <w:szCs w:val="22"/>
        </w:rPr>
      </w:pPr>
      <w:r w:rsidRPr="00D6670C">
        <w:rPr>
          <w:rFonts w:ascii="Arial" w:hAnsi="Arial" w:cs="Arial"/>
          <w:sz w:val="22"/>
          <w:szCs w:val="22"/>
        </w:rPr>
        <w:t>mednarodno kulturno sodelovanje, ki je v interesu Občine Krško,</w:t>
      </w:r>
    </w:p>
    <w:p w:rsidR="001C1F26" w:rsidRPr="00D6670C" w:rsidRDefault="001C1F26" w:rsidP="001C1F26">
      <w:pPr>
        <w:numPr>
          <w:ilvl w:val="0"/>
          <w:numId w:val="3"/>
        </w:numPr>
        <w:jc w:val="both"/>
        <w:rPr>
          <w:rFonts w:ascii="Arial" w:hAnsi="Arial" w:cs="Arial"/>
          <w:sz w:val="22"/>
          <w:szCs w:val="22"/>
        </w:rPr>
      </w:pPr>
      <w:r w:rsidRPr="00D6670C">
        <w:rPr>
          <w:rFonts w:ascii="Arial" w:hAnsi="Arial" w:cs="Arial"/>
          <w:sz w:val="22"/>
          <w:szCs w:val="22"/>
        </w:rPr>
        <w:t>knjižno - založniška dejavnost,</w:t>
      </w:r>
    </w:p>
    <w:p w:rsidR="001C1F26" w:rsidRPr="00D6670C" w:rsidRDefault="001C1F26" w:rsidP="001C1F26">
      <w:pPr>
        <w:numPr>
          <w:ilvl w:val="0"/>
          <w:numId w:val="3"/>
        </w:numPr>
        <w:jc w:val="both"/>
        <w:rPr>
          <w:rFonts w:ascii="Arial" w:hAnsi="Arial" w:cs="Arial"/>
          <w:sz w:val="22"/>
          <w:szCs w:val="22"/>
        </w:rPr>
      </w:pPr>
      <w:r w:rsidRPr="00D6670C">
        <w:rPr>
          <w:rFonts w:ascii="Arial" w:hAnsi="Arial" w:cs="Arial"/>
          <w:sz w:val="22"/>
          <w:szCs w:val="22"/>
        </w:rPr>
        <w:t>nakup in vzdrževanje opreme.</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II. POGOJI ZA PRIDOBITEV SREDSTEV</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4.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pacing w:val="4"/>
          <w:sz w:val="22"/>
          <w:szCs w:val="22"/>
        </w:rPr>
        <w:t xml:space="preserve">Pravico do sofinanciranja kulturnih programov oziroma projektov imajo po tem pravilniku </w:t>
      </w:r>
      <w:r w:rsidRPr="00D6670C">
        <w:rPr>
          <w:rFonts w:ascii="Arial" w:hAnsi="Arial" w:cs="Arial"/>
          <w:sz w:val="22"/>
          <w:szCs w:val="22"/>
        </w:rPr>
        <w:t>društva, zavodi in samostojni ustvarjalci v kulturi , ki izpolnjujejo naslednje pogoje:</w:t>
      </w:r>
    </w:p>
    <w:p w:rsidR="001C1F26" w:rsidRPr="00D6670C" w:rsidRDefault="001C1F26" w:rsidP="001C1F26">
      <w:pPr>
        <w:numPr>
          <w:ilvl w:val="0"/>
          <w:numId w:val="1"/>
        </w:numPr>
        <w:jc w:val="both"/>
        <w:rPr>
          <w:rFonts w:ascii="Arial" w:hAnsi="Arial" w:cs="Arial"/>
          <w:sz w:val="22"/>
          <w:szCs w:val="22"/>
        </w:rPr>
      </w:pPr>
      <w:r w:rsidRPr="00D6670C">
        <w:rPr>
          <w:rFonts w:ascii="Arial" w:hAnsi="Arial" w:cs="Arial"/>
          <w:sz w:val="22"/>
          <w:szCs w:val="22"/>
        </w:rPr>
        <w:t>da gre za društva, ki se ukvarjajo s kulturno dejavnostjo, za redno delo - letni program, za izvedbo kulturnih programov oziroma projektov, za organizacijo kulturnih prireditev in nakup in vzdrževanje opreme,</w:t>
      </w:r>
    </w:p>
    <w:p w:rsidR="001C1F26" w:rsidRPr="00D6670C" w:rsidRDefault="001C1F26" w:rsidP="001C1F26">
      <w:pPr>
        <w:numPr>
          <w:ilvl w:val="0"/>
          <w:numId w:val="1"/>
        </w:numPr>
        <w:jc w:val="both"/>
        <w:rPr>
          <w:rFonts w:ascii="Arial" w:hAnsi="Arial" w:cs="Arial"/>
          <w:sz w:val="22"/>
          <w:szCs w:val="22"/>
        </w:rPr>
      </w:pPr>
      <w:r w:rsidRPr="00D6670C">
        <w:rPr>
          <w:rFonts w:ascii="Arial" w:hAnsi="Arial" w:cs="Arial"/>
          <w:sz w:val="22"/>
          <w:szCs w:val="22"/>
        </w:rPr>
        <w:t>da gre za druge zavode, ki delujejo na področju kulture v občini in imajo reference za kakovostno izvedbo programa oziroma projekta, katerih ustanoviteljica ni lokalna skupnost ali država, in ZKD Krško, za izvedbo kulturnih programov, organizacijo kulturnih prireditev in programov v občini in za knjižno-založniško dejavnost,</w:t>
      </w:r>
    </w:p>
    <w:p w:rsidR="001C1F26" w:rsidRPr="00D6670C" w:rsidRDefault="001C1F26" w:rsidP="001C1F26">
      <w:pPr>
        <w:numPr>
          <w:ilvl w:val="0"/>
          <w:numId w:val="1"/>
        </w:numPr>
        <w:jc w:val="both"/>
        <w:rPr>
          <w:rFonts w:ascii="Arial" w:hAnsi="Arial" w:cs="Arial"/>
          <w:sz w:val="22"/>
          <w:szCs w:val="22"/>
        </w:rPr>
      </w:pPr>
      <w:r w:rsidRPr="00D6670C">
        <w:rPr>
          <w:rFonts w:ascii="Arial" w:hAnsi="Arial" w:cs="Arial"/>
          <w:sz w:val="22"/>
          <w:szCs w:val="22"/>
        </w:rPr>
        <w:t>da gre za posameznike, ki imajo status samostojnega ustvarjalca na področju kulture in imajo stalno bivališče v občini Krško, za avtorske projekte.</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Do sredstev so upravičeni izvajalci, ki izpolnjujejo še naslednje pogoje: </w:t>
      </w:r>
    </w:p>
    <w:p w:rsidR="001C1F26" w:rsidRPr="00D6670C" w:rsidRDefault="001C1F26" w:rsidP="001C1F26">
      <w:pPr>
        <w:numPr>
          <w:ilvl w:val="0"/>
          <w:numId w:val="2"/>
        </w:numPr>
        <w:ind w:left="720"/>
        <w:jc w:val="both"/>
        <w:rPr>
          <w:rFonts w:ascii="Arial" w:hAnsi="Arial" w:cs="Arial"/>
          <w:sz w:val="22"/>
          <w:szCs w:val="22"/>
        </w:rPr>
      </w:pPr>
      <w:r w:rsidRPr="00D6670C">
        <w:rPr>
          <w:rFonts w:ascii="Arial" w:hAnsi="Arial" w:cs="Arial"/>
          <w:sz w:val="22"/>
          <w:szCs w:val="22"/>
        </w:rPr>
        <w:t xml:space="preserve">imajo sedež v občini Krško, </w:t>
      </w:r>
    </w:p>
    <w:p w:rsidR="001C1F26" w:rsidRPr="00D6670C" w:rsidRDefault="001C1F26" w:rsidP="001C1F26">
      <w:pPr>
        <w:numPr>
          <w:ilvl w:val="0"/>
          <w:numId w:val="2"/>
        </w:numPr>
        <w:ind w:left="720"/>
        <w:jc w:val="both"/>
        <w:rPr>
          <w:rFonts w:ascii="Arial" w:hAnsi="Arial" w:cs="Arial"/>
          <w:sz w:val="22"/>
          <w:szCs w:val="22"/>
        </w:rPr>
      </w:pPr>
      <w:r w:rsidRPr="00D6670C">
        <w:rPr>
          <w:rFonts w:ascii="Arial" w:hAnsi="Arial" w:cs="Arial"/>
          <w:sz w:val="22"/>
          <w:szCs w:val="22"/>
        </w:rPr>
        <w:lastRenderedPageBreak/>
        <w:t xml:space="preserve">so registrirani za opravljanje kulturne dejavnosti, </w:t>
      </w:r>
    </w:p>
    <w:p w:rsidR="001C1F26" w:rsidRPr="00D6670C" w:rsidRDefault="001C1F26" w:rsidP="001C1F26">
      <w:pPr>
        <w:numPr>
          <w:ilvl w:val="0"/>
          <w:numId w:val="2"/>
        </w:numPr>
        <w:ind w:left="720"/>
        <w:jc w:val="both"/>
        <w:rPr>
          <w:rFonts w:ascii="Arial" w:hAnsi="Arial" w:cs="Arial"/>
          <w:sz w:val="22"/>
          <w:szCs w:val="22"/>
        </w:rPr>
      </w:pPr>
      <w:r w:rsidRPr="00D6670C">
        <w:rPr>
          <w:rFonts w:ascii="Arial" w:hAnsi="Arial" w:cs="Arial"/>
          <w:sz w:val="22"/>
          <w:szCs w:val="22"/>
        </w:rPr>
        <w:t xml:space="preserve">opravljajo dejavnost na neprofitni osnovi, </w:t>
      </w:r>
    </w:p>
    <w:p w:rsidR="001C1F26" w:rsidRPr="00D6670C" w:rsidRDefault="001C1F26" w:rsidP="001C1F26">
      <w:pPr>
        <w:numPr>
          <w:ilvl w:val="0"/>
          <w:numId w:val="2"/>
        </w:numPr>
        <w:ind w:left="720"/>
        <w:jc w:val="both"/>
        <w:rPr>
          <w:rFonts w:ascii="Arial" w:hAnsi="Arial" w:cs="Arial"/>
          <w:sz w:val="22"/>
          <w:szCs w:val="22"/>
        </w:rPr>
      </w:pPr>
      <w:r w:rsidRPr="00D6670C">
        <w:rPr>
          <w:rFonts w:ascii="Arial" w:hAnsi="Arial" w:cs="Arial"/>
          <w:sz w:val="22"/>
          <w:szCs w:val="22"/>
        </w:rPr>
        <w:t>resorno ne spadajo na druga področja (šolstvo, šport, znanost, mladi, gospodarstvo…)</w:t>
      </w:r>
    </w:p>
    <w:p w:rsidR="001C1F26" w:rsidRPr="00D6670C" w:rsidRDefault="001C1F26" w:rsidP="001C1F26">
      <w:pPr>
        <w:numPr>
          <w:ilvl w:val="0"/>
          <w:numId w:val="2"/>
        </w:numPr>
        <w:ind w:left="720"/>
        <w:jc w:val="both"/>
        <w:rPr>
          <w:rFonts w:ascii="Arial" w:hAnsi="Arial" w:cs="Arial"/>
          <w:sz w:val="22"/>
          <w:szCs w:val="22"/>
        </w:rPr>
      </w:pPr>
      <w:r w:rsidRPr="00D6670C">
        <w:rPr>
          <w:rFonts w:ascii="Arial" w:hAnsi="Arial" w:cs="Arial"/>
          <w:sz w:val="22"/>
          <w:szCs w:val="22"/>
        </w:rPr>
        <w:t>nimajo neizpolnjenih, zapadlih oziroma neporavnanih obveznosti do Občine Krško.</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Dodatni pogoji, ki jih morajo izpolnjevati prijavitelji, se določijo v javnem razpisu za posamezno proračunsko leto. </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III. IZVEDBA JAVNEGA RAZPISA</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5.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Občina Krško sofinancira kulturne programe in projekte v okviru proračunskih možnosti, v skladu z merili in kriteriji, ki so sestavni del razpisne dokumentacije. Kulturni programi, ki so že sofinancirani iz drugih postavk proračuna občine, ne morejo biti sofinancirani po tem pravilniku.</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Občina Krško vsako leto objavi javni razpis za zbiranje ponudb za izvajanje kulturnih programov oziroma projektov, ki se bodo sofinancirali iz občinskega proračuna. </w:t>
      </w:r>
    </w:p>
    <w:p w:rsidR="001C1F26" w:rsidRPr="00D6670C" w:rsidRDefault="001C1F26" w:rsidP="001C1F26">
      <w:pPr>
        <w:jc w:val="both"/>
        <w:rPr>
          <w:rFonts w:ascii="Arial" w:hAnsi="Arial" w:cs="Arial"/>
          <w:sz w:val="22"/>
          <w:szCs w:val="22"/>
        </w:rPr>
      </w:pPr>
      <w:r w:rsidRPr="00D6670C">
        <w:rPr>
          <w:rFonts w:ascii="Arial" w:hAnsi="Arial" w:cs="Arial"/>
          <w:sz w:val="22"/>
          <w:szCs w:val="22"/>
        </w:rPr>
        <w:t>Občina Krško lahko tudi posebej izvede javni poziv za sofinanciranje kulturnih programov in projektov.</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6.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Postopek javnega razpisa, strokovne presoje in ocenjevanje kulturnih programov oziroma projektov v skladu s tem pravilnikom in veljavnimi predpisi o izvrševanju proračuna ter s predpisi s področja kulture opravi  strokovna komisija, ki šteje najmanj pet in največ devet članov.  </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Župan imenuje člane komisije z njihovim soglasjem, pri čemer so najmanj trije člani strokovnjaki ali poznavalci na področju kulture, ter določi še trajanje mandata, naloge in način dela komisije. </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Član komisije ne sme opravljati dejavnosti upravljanja, predstavljanja, nadzora ali zastopanja pri predlagatelju kulturnega programa oziroma projekta. </w:t>
      </w:r>
    </w:p>
    <w:p w:rsidR="001C1F26" w:rsidRPr="00286467" w:rsidRDefault="001C1F26" w:rsidP="001C1F26">
      <w:pPr>
        <w:jc w:val="both"/>
        <w:rPr>
          <w:rFonts w:ascii="Arial" w:hAnsi="Arial" w:cs="Arial"/>
          <w:sz w:val="22"/>
          <w:szCs w:val="22"/>
        </w:rPr>
      </w:pPr>
      <w:r w:rsidRPr="00D6670C">
        <w:rPr>
          <w:rFonts w:ascii="Arial" w:hAnsi="Arial" w:cs="Arial"/>
          <w:sz w:val="22"/>
          <w:szCs w:val="22"/>
        </w:rPr>
        <w:t xml:space="preserve">Komisija veljavno odloča, če je na seji navzoča večina vseh njenih članov. Komisija sprejema odločitve z večino opredeljenih glasov navzočih članov. </w:t>
      </w:r>
      <w:r w:rsidRPr="00D6670C">
        <w:rPr>
          <w:rStyle w:val="st1"/>
          <w:rFonts w:ascii="Arial" w:hAnsi="Arial" w:cs="Arial"/>
          <w:sz w:val="22"/>
          <w:szCs w:val="22"/>
        </w:rPr>
        <w:t xml:space="preserve">V primeru enakega števila glasov </w:t>
      </w:r>
      <w:r w:rsidRPr="00286467">
        <w:rPr>
          <w:rStyle w:val="Poudarek"/>
          <w:rFonts w:ascii="Arial" w:hAnsi="Arial" w:cs="Arial"/>
          <w:b w:val="0"/>
          <w:sz w:val="22"/>
          <w:szCs w:val="22"/>
        </w:rPr>
        <w:t>odloči glas predsednika strokovne komisije.</w:t>
      </w:r>
      <w:r w:rsidRPr="00286467">
        <w:rPr>
          <w:rFonts w:ascii="Arial" w:hAnsi="Arial" w:cs="Arial"/>
          <w:sz w:val="22"/>
          <w:szCs w:val="22"/>
        </w:rPr>
        <w:t xml:space="preserve"> Strokovna opravila za komisijo opravlja občinska uprava.</w:t>
      </w:r>
    </w:p>
    <w:p w:rsidR="001C1F26" w:rsidRPr="00D6670C" w:rsidRDefault="001C1F26" w:rsidP="001C1F26">
      <w:pPr>
        <w:jc w:val="both"/>
        <w:rPr>
          <w:rFonts w:ascii="Arial" w:hAnsi="Arial" w:cs="Arial"/>
          <w:sz w:val="22"/>
          <w:szCs w:val="22"/>
        </w:rPr>
      </w:pPr>
      <w:r w:rsidRPr="00286467">
        <w:rPr>
          <w:rFonts w:ascii="Arial" w:hAnsi="Arial" w:cs="Arial"/>
          <w:sz w:val="22"/>
          <w:szCs w:val="22"/>
        </w:rPr>
        <w:t>Letno višino sredstev določi Občinski svet s proračunom, višino sredstev za sofinan</w:t>
      </w:r>
      <w:r w:rsidRPr="00D6670C">
        <w:rPr>
          <w:rFonts w:ascii="Arial" w:hAnsi="Arial" w:cs="Arial"/>
          <w:sz w:val="22"/>
          <w:szCs w:val="22"/>
        </w:rPr>
        <w:t>ciranje posameznih sklopov upravičencev v razpisni dokumentaciji določi strokovna komisija. Glede na prijave lahko strokovna komisija pred dokončno razdelitvijo sredstev določi drugačno razdelitev, ki pa od navedene v razpisni dokumentaciji ne sme odstopati več kot 10 %.</w:t>
      </w:r>
    </w:p>
    <w:p w:rsidR="001C1F26" w:rsidRPr="00D6670C" w:rsidRDefault="001C1F26" w:rsidP="001C1F26">
      <w:pPr>
        <w:jc w:val="both"/>
        <w:rPr>
          <w:rFonts w:ascii="Arial" w:hAnsi="Arial" w:cs="Arial"/>
          <w:sz w:val="22"/>
          <w:szCs w:val="22"/>
        </w:rPr>
      </w:pPr>
      <w:r w:rsidRPr="00D6670C">
        <w:rPr>
          <w:rFonts w:ascii="Arial" w:hAnsi="Arial" w:cs="Arial"/>
          <w:sz w:val="22"/>
          <w:szCs w:val="22"/>
        </w:rPr>
        <w:t>Ne glede na določbe tega pravilnika lahko župan na predlog strokovne komisije posebej opredeli, katerih vsebin, vrste programov in projektov, Občina Krško ne bo sofinancirala.</w:t>
      </w:r>
    </w:p>
    <w:p w:rsidR="001C1F26" w:rsidRPr="00D6670C" w:rsidRDefault="001C1F26" w:rsidP="001C1F26">
      <w:pPr>
        <w:jc w:val="both"/>
        <w:rPr>
          <w:rFonts w:ascii="Arial" w:hAnsi="Arial" w:cs="Arial"/>
          <w:sz w:val="22"/>
          <w:szCs w:val="22"/>
        </w:rPr>
      </w:pPr>
      <w:r w:rsidRPr="00D6670C">
        <w:rPr>
          <w:rFonts w:ascii="Arial" w:hAnsi="Arial" w:cs="Arial"/>
          <w:sz w:val="22"/>
          <w:szCs w:val="22"/>
        </w:rPr>
        <w:t>Sredstva se oblikujejo na posebni postavki proračuna Občine. Višina sredstev v posameznem proračunskem letu je odvisna od zmožnosti občinskega proračuna za posamezno proračunsko leto.</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Besedilo javnega razpisa se objavi v Uradnem listu in na spletni strani Občine Krško.  </w:t>
      </w:r>
    </w:p>
    <w:p w:rsidR="001C1F26" w:rsidRPr="00D6670C" w:rsidRDefault="001C1F26" w:rsidP="001C1F26">
      <w:pPr>
        <w:jc w:val="both"/>
        <w:rPr>
          <w:rFonts w:ascii="Arial" w:hAnsi="Arial" w:cs="Arial"/>
          <w:sz w:val="22"/>
          <w:szCs w:val="22"/>
        </w:rPr>
      </w:pPr>
      <w:r w:rsidRPr="00D6670C">
        <w:rPr>
          <w:rFonts w:ascii="Arial" w:hAnsi="Arial" w:cs="Arial"/>
          <w:sz w:val="22"/>
          <w:szCs w:val="22"/>
        </w:rPr>
        <w:t>Predlagatelji svoje predloge oddajo na posebnih enotnih obrazcih.</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Obvezna dokazila se opredelijo v objavi javnega razpisa in  razpisni dokumentaciji. </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7.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Za obravnavo, ocenjevanje in vrednotenje vlog ter izbor se poleg razpisne dokumentacije še smiselno uporabljajo določbe veljavnih zakonskih in podzakonskih predpisov na področju izvrševanja proračuna, veljavnega Zakona o splošnem upravnem postopku in kulture.</w:t>
      </w:r>
    </w:p>
    <w:p w:rsidR="001C1F26" w:rsidRPr="00D6670C" w:rsidRDefault="001C1F26" w:rsidP="001C1F26">
      <w:pPr>
        <w:jc w:val="both"/>
        <w:rPr>
          <w:rFonts w:ascii="Arial" w:hAnsi="Arial" w:cs="Arial"/>
          <w:sz w:val="22"/>
          <w:szCs w:val="22"/>
        </w:rPr>
      </w:pPr>
    </w:p>
    <w:p w:rsidR="001C1F26" w:rsidRPr="00D6670C" w:rsidRDefault="001C1F26" w:rsidP="001C1F26">
      <w:pPr>
        <w:jc w:val="center"/>
        <w:outlineLvl w:val="0"/>
        <w:rPr>
          <w:rFonts w:ascii="Arial" w:hAnsi="Arial" w:cs="Arial"/>
          <w:b/>
          <w:sz w:val="22"/>
          <w:szCs w:val="22"/>
        </w:rPr>
      </w:pPr>
      <w:r w:rsidRPr="00D6670C">
        <w:rPr>
          <w:rFonts w:ascii="Arial" w:hAnsi="Arial" w:cs="Arial"/>
          <w:b/>
          <w:sz w:val="22"/>
          <w:szCs w:val="22"/>
        </w:rPr>
        <w:lastRenderedPageBreak/>
        <w:t>8.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Sklepanje pogodb z izbranimi prijavitelji se opravi v petnajstih dneh od dokončnosti odločb o izboru. Če kateri od prijaviteljev v roku petnajstih dni od vročitve pogodbe le-te ne podpiše, se šteje, da odstopa od pogodbe.</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Pogodba o sofinanciranju se sklene na podlagi veljavnega proračuna. </w:t>
      </w:r>
    </w:p>
    <w:p w:rsidR="001C1F26" w:rsidRPr="00D6670C" w:rsidRDefault="001C1F26" w:rsidP="001C1F26">
      <w:pPr>
        <w:jc w:val="both"/>
        <w:rPr>
          <w:rFonts w:ascii="Arial" w:hAnsi="Arial" w:cs="Arial"/>
          <w:sz w:val="22"/>
          <w:szCs w:val="22"/>
        </w:rPr>
      </w:pPr>
    </w:p>
    <w:p w:rsidR="001C1F26" w:rsidRPr="00D6670C" w:rsidRDefault="001C1F26" w:rsidP="001C1F26">
      <w:pPr>
        <w:jc w:val="center"/>
        <w:outlineLvl w:val="0"/>
        <w:rPr>
          <w:rFonts w:ascii="Arial" w:hAnsi="Arial" w:cs="Arial"/>
          <w:b/>
          <w:sz w:val="22"/>
          <w:szCs w:val="22"/>
        </w:rPr>
      </w:pPr>
      <w:r w:rsidRPr="00D6670C">
        <w:rPr>
          <w:rFonts w:ascii="Arial" w:hAnsi="Arial" w:cs="Arial"/>
          <w:b/>
          <w:sz w:val="22"/>
          <w:szCs w:val="22"/>
        </w:rPr>
        <w:t>9.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Izvajalec bo pogodbeni znesek prejel po oddaji vsebinskega in finančnega poročila o izvedenem programu oz. projektu z dokazili o izvedbi, v roku, ki je določen z veljavnimi predpisi o izvajanju proračuna Republike Slovenije in Občine Krško.</w:t>
      </w:r>
    </w:p>
    <w:p w:rsidR="001C1F26" w:rsidRPr="00D6670C" w:rsidRDefault="001C1F26" w:rsidP="001C1F26">
      <w:pPr>
        <w:jc w:val="both"/>
        <w:rPr>
          <w:rFonts w:ascii="Arial" w:hAnsi="Arial" w:cs="Arial"/>
          <w:sz w:val="22"/>
          <w:szCs w:val="22"/>
        </w:rPr>
      </w:pPr>
      <w:r w:rsidRPr="00D6670C">
        <w:rPr>
          <w:rFonts w:ascii="Arial" w:hAnsi="Arial" w:cs="Arial"/>
          <w:sz w:val="22"/>
          <w:szCs w:val="22"/>
        </w:rPr>
        <w:t>Vrsta dokazil, s katerim izvajalci izkazujejo, katere programe, v kakšnem obsegu in na kakšen način izvajajo v posameznem letu, ter obdobje, v katerem morajo ta dokazila predložiti, se opredeli v razpisnih pogojih.</w:t>
      </w:r>
    </w:p>
    <w:p w:rsidR="001C1F26" w:rsidRPr="00D6670C" w:rsidRDefault="001C1F26" w:rsidP="001C1F26">
      <w:pPr>
        <w:jc w:val="both"/>
        <w:rPr>
          <w:rFonts w:ascii="Arial" w:hAnsi="Arial" w:cs="Arial"/>
          <w:color w:val="FF0000"/>
          <w:sz w:val="22"/>
          <w:szCs w:val="22"/>
        </w:rPr>
      </w:pPr>
    </w:p>
    <w:p w:rsidR="001C1F26" w:rsidRPr="00D6670C" w:rsidRDefault="001C1F26" w:rsidP="001C1F26">
      <w:pPr>
        <w:jc w:val="center"/>
        <w:rPr>
          <w:rFonts w:ascii="Arial" w:hAnsi="Arial" w:cs="Arial"/>
          <w:b/>
          <w:sz w:val="22"/>
          <w:szCs w:val="22"/>
        </w:rPr>
      </w:pPr>
      <w:r w:rsidRPr="00D6670C">
        <w:rPr>
          <w:rFonts w:ascii="Arial" w:hAnsi="Arial" w:cs="Arial"/>
          <w:b/>
          <w:sz w:val="22"/>
          <w:szCs w:val="22"/>
        </w:rPr>
        <w:t>IV. KRITERIJI IN MERILA</w:t>
      </w:r>
    </w:p>
    <w:p w:rsidR="001C1F26" w:rsidRPr="00D6670C" w:rsidRDefault="001C1F26" w:rsidP="001C1F26">
      <w:pPr>
        <w:jc w:val="center"/>
        <w:rPr>
          <w:rFonts w:ascii="Arial" w:hAnsi="Arial" w:cs="Arial"/>
          <w:b/>
          <w:sz w:val="22"/>
          <w:szCs w:val="22"/>
        </w:rPr>
      </w:pPr>
    </w:p>
    <w:p w:rsidR="001C1F26" w:rsidRPr="00D6670C" w:rsidRDefault="001C1F26" w:rsidP="001C1F26">
      <w:pPr>
        <w:jc w:val="center"/>
        <w:rPr>
          <w:rFonts w:ascii="Arial" w:hAnsi="Arial" w:cs="Arial"/>
          <w:b/>
          <w:sz w:val="22"/>
          <w:szCs w:val="22"/>
        </w:rPr>
      </w:pPr>
      <w:r w:rsidRPr="00D6670C">
        <w:rPr>
          <w:rFonts w:ascii="Arial" w:hAnsi="Arial" w:cs="Arial"/>
          <w:b/>
          <w:sz w:val="22"/>
          <w:szCs w:val="22"/>
        </w:rPr>
        <w:t>10. člen</w:t>
      </w:r>
    </w:p>
    <w:p w:rsidR="001C1F26" w:rsidRPr="00D6670C" w:rsidRDefault="001C1F26" w:rsidP="001C1F26">
      <w:pPr>
        <w:rPr>
          <w:rFonts w:ascii="Arial" w:hAnsi="Arial" w:cs="Arial"/>
          <w:sz w:val="22"/>
          <w:szCs w:val="22"/>
        </w:rPr>
      </w:pPr>
    </w:p>
    <w:p w:rsidR="001C1F26" w:rsidRPr="00D6670C" w:rsidRDefault="001C1F26" w:rsidP="001C1F26">
      <w:pPr>
        <w:rPr>
          <w:rFonts w:ascii="Arial" w:hAnsi="Arial" w:cs="Arial"/>
          <w:sz w:val="22"/>
          <w:szCs w:val="22"/>
        </w:rPr>
      </w:pPr>
      <w:r w:rsidRPr="00D6670C">
        <w:rPr>
          <w:rFonts w:ascii="Arial" w:hAnsi="Arial" w:cs="Arial"/>
          <w:sz w:val="22"/>
          <w:szCs w:val="22"/>
        </w:rPr>
        <w:t>Kriteriji in merila se določijo z vsakoletnim javnim razpisom.</w:t>
      </w:r>
    </w:p>
    <w:p w:rsidR="001C1F26" w:rsidRPr="00D6670C" w:rsidRDefault="001C1F26" w:rsidP="001C1F26">
      <w:pPr>
        <w:jc w:val="both"/>
        <w:rPr>
          <w:rFonts w:ascii="Arial" w:hAnsi="Arial" w:cs="Arial"/>
          <w:sz w:val="22"/>
          <w:szCs w:val="22"/>
        </w:rPr>
      </w:pPr>
      <w:r w:rsidRPr="001C1F26">
        <w:rPr>
          <w:rFonts w:ascii="Arial" w:hAnsi="Arial" w:cs="Arial"/>
          <w:sz w:val="22"/>
          <w:szCs w:val="22"/>
        </w:rPr>
        <w:t xml:space="preserve">Pristojni </w:t>
      </w:r>
      <w:r w:rsidRPr="001C1F26">
        <w:rPr>
          <w:rStyle w:val="highlight1"/>
          <w:rFonts w:ascii="Arial" w:hAnsi="Arial" w:cs="Arial"/>
          <w:color w:val="auto"/>
          <w:sz w:val="22"/>
          <w:szCs w:val="22"/>
        </w:rPr>
        <w:t>organ in strokovna komisija</w:t>
      </w:r>
      <w:r w:rsidRPr="001C1F26">
        <w:rPr>
          <w:rFonts w:ascii="Arial" w:hAnsi="Arial" w:cs="Arial"/>
          <w:sz w:val="22"/>
          <w:szCs w:val="22"/>
        </w:rPr>
        <w:t xml:space="preserve"> lahko v skladu z javnim interesom za kulturo na</w:t>
      </w:r>
      <w:r w:rsidRPr="00D6670C">
        <w:rPr>
          <w:rFonts w:ascii="Arial" w:hAnsi="Arial" w:cs="Arial"/>
          <w:sz w:val="22"/>
          <w:szCs w:val="22"/>
        </w:rPr>
        <w:t xml:space="preserve"> območju občine Krško in če je to potrebno, po prostem preudarku ocenjujeta in odločata o sofinanciranju programov in projektov. </w:t>
      </w:r>
    </w:p>
    <w:p w:rsidR="001C1F26" w:rsidRPr="00D6670C" w:rsidRDefault="001C1F26" w:rsidP="001C1F26">
      <w:pPr>
        <w:jc w:val="both"/>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V. NADZOR IN NAMENSKA PORABA SREDSTEV</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11.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Izvajalci, ki so bili izbrani na javnem razpisu, so dolžni programe izvajati v skladu s tem pravilnikom ter področnimi predpisi. </w:t>
      </w:r>
    </w:p>
    <w:p w:rsidR="001C1F26" w:rsidRPr="00D6670C" w:rsidRDefault="001C1F26" w:rsidP="001C1F26">
      <w:pPr>
        <w:jc w:val="both"/>
        <w:rPr>
          <w:rFonts w:ascii="Arial" w:hAnsi="Arial" w:cs="Arial"/>
          <w:sz w:val="22"/>
          <w:szCs w:val="22"/>
        </w:rPr>
      </w:pPr>
      <w:r w:rsidRPr="00D6670C">
        <w:rPr>
          <w:rFonts w:ascii="Arial" w:hAnsi="Arial" w:cs="Arial"/>
          <w:sz w:val="22"/>
          <w:szCs w:val="22"/>
        </w:rPr>
        <w:t>Izbrani izvajalci so iz svojega rednega programa dolžni v posameznem proračunskem letu, za potrebe Občine Krško in na njen poziv, enkrat brezplačno izvesti določene kulturne vsebine.</w:t>
      </w:r>
    </w:p>
    <w:p w:rsidR="001C1F26" w:rsidRPr="00D6670C" w:rsidRDefault="001C1F26" w:rsidP="001C1F26">
      <w:pPr>
        <w:jc w:val="both"/>
        <w:rPr>
          <w:rFonts w:ascii="Arial" w:hAnsi="Arial" w:cs="Arial"/>
          <w:sz w:val="22"/>
          <w:szCs w:val="22"/>
        </w:rPr>
      </w:pPr>
      <w:r w:rsidRPr="00D6670C">
        <w:rPr>
          <w:rFonts w:ascii="Arial" w:hAnsi="Arial" w:cs="Arial"/>
          <w:sz w:val="22"/>
          <w:szCs w:val="22"/>
        </w:rPr>
        <w:t xml:space="preserve">Prejemnik sredstev iz proračuna lokalne skupnosti je na zahtevo sofinancerja dolžan predložiti dokazila o namenski porabi sredstev. </w:t>
      </w:r>
    </w:p>
    <w:p w:rsidR="001C1F26" w:rsidRPr="00D6670C" w:rsidRDefault="001C1F26" w:rsidP="001C1F26">
      <w:pPr>
        <w:jc w:val="both"/>
        <w:rPr>
          <w:rFonts w:ascii="Arial" w:hAnsi="Arial" w:cs="Arial"/>
          <w:sz w:val="22"/>
          <w:szCs w:val="22"/>
        </w:rPr>
      </w:pPr>
      <w:r w:rsidRPr="00D6670C">
        <w:rPr>
          <w:rFonts w:ascii="Arial" w:hAnsi="Arial" w:cs="Arial"/>
          <w:sz w:val="22"/>
          <w:szCs w:val="22"/>
        </w:rPr>
        <w:t>Kolikor je ugotovljena nenamenska poraba sredstev iz proračuna lokalne skupnosti, se sofinanciranje takoj prekine, že prejeta sredstva pa mora izvajalec vrniti skupaj z zakonitimi zamudnimi obrestmi.</w:t>
      </w:r>
    </w:p>
    <w:p w:rsidR="001C1F26" w:rsidRPr="00D6670C" w:rsidRDefault="001C1F26" w:rsidP="001C1F26">
      <w:pPr>
        <w:jc w:val="both"/>
        <w:rPr>
          <w:rFonts w:ascii="Arial" w:hAnsi="Arial" w:cs="Arial"/>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12.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Strokovni nadzor nad izvajanjem programov ljubiteljske kulture v občini Krško izvajata občinska uprava in krajevno pristojna oseba javnega prava za kulturne dejavnosti, župan pa lahko za izvedbo nadzora pooblasti drugo osebo.</w:t>
      </w:r>
    </w:p>
    <w:p w:rsidR="001C1F26" w:rsidRPr="00D6670C" w:rsidRDefault="001C1F26" w:rsidP="001C1F26">
      <w:pPr>
        <w:jc w:val="both"/>
        <w:rPr>
          <w:rFonts w:ascii="Arial" w:hAnsi="Arial" w:cs="Arial"/>
          <w:sz w:val="22"/>
          <w:szCs w:val="22"/>
        </w:rPr>
      </w:pPr>
      <w:r w:rsidRPr="00D6670C">
        <w:rPr>
          <w:rFonts w:ascii="Arial" w:hAnsi="Arial" w:cs="Arial"/>
          <w:sz w:val="22"/>
          <w:szCs w:val="22"/>
        </w:rPr>
        <w:t>Občinska uprava in krajevno pristojna oseba javnega prava za kulturne dejavnosti vodita evidenco o izvajanih kulturnih programih oziroma projektih, opravljata nadzor nad izvajanjem programov oziroma projektov po sklenjenih pogodbah ter enkrat letno poroča Občinskemu svetu o realizaciji programov oziroma projektov v okviru zaključnega računa proračuna. Evidenca se objavi enkrat letno, predvidoma do konca januarja na spletni strani Občine Krško.</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VI. PREHODNI IN KONČNI DOLOČBI</w:t>
      </w:r>
    </w:p>
    <w:p w:rsidR="001C1F26" w:rsidRPr="00D6670C" w:rsidRDefault="001C1F26" w:rsidP="001C1F26">
      <w:pPr>
        <w:jc w:val="center"/>
        <w:rPr>
          <w:rFonts w:ascii="Arial" w:hAnsi="Arial" w:cs="Arial"/>
          <w:b/>
          <w:bCs/>
          <w:sz w:val="22"/>
          <w:szCs w:val="22"/>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13.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lang w:eastAsia="en-US"/>
        </w:rPr>
      </w:pPr>
      <w:r w:rsidRPr="00D6670C">
        <w:rPr>
          <w:rFonts w:ascii="Arial" w:hAnsi="Arial" w:cs="Arial"/>
          <w:sz w:val="22"/>
          <w:szCs w:val="22"/>
        </w:rPr>
        <w:t xml:space="preserve">Z dnem uveljavitve tega pravilnika preneha veljati Pravilnik o merilih za sofinanciranje kulturnih programov in projektov, ki se sofinancirajo iz proračuna Občine Krško (Uradni list RS, št. </w:t>
      </w:r>
      <w:r w:rsidRPr="00D6670C">
        <w:rPr>
          <w:rFonts w:ascii="Arial" w:hAnsi="Arial" w:cs="Arial"/>
          <w:sz w:val="22"/>
          <w:szCs w:val="22"/>
          <w:lang w:eastAsia="en-US"/>
        </w:rPr>
        <w:t>100/07 in 94/09).</w:t>
      </w:r>
    </w:p>
    <w:p w:rsidR="001C1F26" w:rsidRPr="00D6670C" w:rsidRDefault="001C1F26" w:rsidP="001C1F26">
      <w:pPr>
        <w:jc w:val="both"/>
        <w:rPr>
          <w:rFonts w:ascii="Arial" w:hAnsi="Arial" w:cs="Arial"/>
          <w:color w:val="FF0000"/>
          <w:sz w:val="22"/>
          <w:szCs w:val="22"/>
          <w:lang w:eastAsia="en-US"/>
        </w:rPr>
      </w:pPr>
    </w:p>
    <w:p w:rsidR="001C1F26" w:rsidRPr="00D6670C" w:rsidRDefault="001C1F26" w:rsidP="001C1F26">
      <w:pPr>
        <w:jc w:val="center"/>
        <w:rPr>
          <w:rFonts w:ascii="Arial" w:hAnsi="Arial" w:cs="Arial"/>
          <w:b/>
          <w:bCs/>
          <w:sz w:val="22"/>
          <w:szCs w:val="22"/>
        </w:rPr>
      </w:pPr>
      <w:r w:rsidRPr="00D6670C">
        <w:rPr>
          <w:rFonts w:ascii="Arial" w:hAnsi="Arial" w:cs="Arial"/>
          <w:b/>
          <w:bCs/>
          <w:sz w:val="22"/>
          <w:szCs w:val="22"/>
        </w:rPr>
        <w:t>14. člen</w:t>
      </w:r>
    </w:p>
    <w:p w:rsidR="001C1F26" w:rsidRPr="00D6670C" w:rsidRDefault="001C1F26" w:rsidP="001C1F26">
      <w:pPr>
        <w:jc w:val="both"/>
        <w:rPr>
          <w:rFonts w:ascii="Arial" w:hAnsi="Arial" w:cs="Arial"/>
          <w:sz w:val="22"/>
          <w:szCs w:val="22"/>
        </w:rPr>
      </w:pPr>
    </w:p>
    <w:p w:rsidR="001C1F26" w:rsidRPr="00D6670C" w:rsidRDefault="001C1F26" w:rsidP="001C1F26">
      <w:pPr>
        <w:jc w:val="both"/>
        <w:rPr>
          <w:rFonts w:ascii="Arial" w:hAnsi="Arial" w:cs="Arial"/>
          <w:sz w:val="22"/>
          <w:szCs w:val="22"/>
        </w:rPr>
      </w:pPr>
      <w:r w:rsidRPr="00D6670C">
        <w:rPr>
          <w:rFonts w:ascii="Arial" w:hAnsi="Arial" w:cs="Arial"/>
          <w:sz w:val="22"/>
          <w:szCs w:val="22"/>
        </w:rPr>
        <w:t>Ta pravilnik začne veljati naslednji dan po objavi v Uradnem listu Republike Slovenije.</w:t>
      </w:r>
    </w:p>
    <w:p w:rsidR="001C1F26" w:rsidRPr="00D6670C" w:rsidRDefault="001C1F26" w:rsidP="001C1F26">
      <w:pPr>
        <w:rPr>
          <w:rFonts w:ascii="Arial" w:hAnsi="Arial" w:cs="Arial"/>
          <w:sz w:val="22"/>
          <w:szCs w:val="22"/>
        </w:rPr>
      </w:pPr>
    </w:p>
    <w:p w:rsidR="001C1F26" w:rsidRPr="00D6670C" w:rsidRDefault="001C1F26" w:rsidP="001C1F26">
      <w:pPr>
        <w:tabs>
          <w:tab w:val="left" w:pos="993"/>
        </w:tabs>
        <w:rPr>
          <w:rFonts w:ascii="Arial" w:hAnsi="Arial" w:cs="Arial"/>
          <w:sz w:val="22"/>
          <w:szCs w:val="22"/>
        </w:rPr>
      </w:pPr>
      <w:r w:rsidRPr="00D6670C">
        <w:rPr>
          <w:rFonts w:ascii="Arial" w:hAnsi="Arial" w:cs="Arial"/>
          <w:sz w:val="22"/>
          <w:szCs w:val="22"/>
        </w:rPr>
        <w:t>Številka:</w:t>
      </w:r>
      <w:r w:rsidRPr="00D6670C">
        <w:rPr>
          <w:rFonts w:ascii="Arial" w:hAnsi="Arial" w:cs="Arial"/>
          <w:sz w:val="22"/>
          <w:szCs w:val="22"/>
        </w:rPr>
        <w:tab/>
        <w:t>007-13/2011-O703</w:t>
      </w:r>
    </w:p>
    <w:p w:rsidR="001C1F26" w:rsidRPr="00D6670C" w:rsidRDefault="001C1F26" w:rsidP="001C1F26">
      <w:pPr>
        <w:tabs>
          <w:tab w:val="left" w:pos="993"/>
        </w:tabs>
        <w:rPr>
          <w:rFonts w:ascii="Arial" w:hAnsi="Arial" w:cs="Arial"/>
          <w:sz w:val="22"/>
          <w:szCs w:val="22"/>
        </w:rPr>
      </w:pPr>
      <w:r w:rsidRPr="00D6670C">
        <w:rPr>
          <w:rFonts w:ascii="Arial" w:hAnsi="Arial" w:cs="Arial"/>
          <w:sz w:val="22"/>
          <w:szCs w:val="22"/>
        </w:rPr>
        <w:t xml:space="preserve">Datum: </w:t>
      </w:r>
      <w:r w:rsidRPr="00D6670C">
        <w:rPr>
          <w:rFonts w:ascii="Arial" w:hAnsi="Arial" w:cs="Arial"/>
          <w:sz w:val="22"/>
          <w:szCs w:val="22"/>
        </w:rPr>
        <w:tab/>
        <w:t>21. 11. 2011</w:t>
      </w:r>
    </w:p>
    <w:p w:rsidR="001C1F26" w:rsidRPr="00D6670C" w:rsidRDefault="001C1F26" w:rsidP="001C1F26">
      <w:pPr>
        <w:ind w:left="5103" w:right="566"/>
        <w:jc w:val="center"/>
        <w:rPr>
          <w:rFonts w:ascii="Arial" w:hAnsi="Arial" w:cs="Arial"/>
          <w:sz w:val="22"/>
          <w:szCs w:val="22"/>
        </w:rPr>
      </w:pPr>
      <w:r w:rsidRPr="00D6670C">
        <w:rPr>
          <w:rFonts w:ascii="Arial" w:hAnsi="Arial" w:cs="Arial"/>
          <w:sz w:val="22"/>
          <w:szCs w:val="22"/>
        </w:rPr>
        <w:t>Franc  Bogovič</w:t>
      </w:r>
    </w:p>
    <w:p w:rsidR="001C1F26" w:rsidRPr="00D6670C" w:rsidRDefault="001C1F26" w:rsidP="001C1F26">
      <w:pPr>
        <w:ind w:left="5103" w:right="566"/>
        <w:jc w:val="center"/>
        <w:rPr>
          <w:rFonts w:ascii="Arial" w:hAnsi="Arial" w:cs="Arial"/>
          <w:sz w:val="22"/>
          <w:szCs w:val="22"/>
        </w:rPr>
      </w:pPr>
      <w:r w:rsidRPr="00D6670C">
        <w:rPr>
          <w:rFonts w:ascii="Arial" w:hAnsi="Arial" w:cs="Arial"/>
          <w:sz w:val="22"/>
          <w:szCs w:val="22"/>
        </w:rPr>
        <w:t xml:space="preserve">župan </w:t>
      </w:r>
    </w:p>
    <w:p w:rsidR="00A33B41" w:rsidRDefault="00A33B41"/>
    <w:sectPr w:rsidR="00A33B41" w:rsidSect="00A33B4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419" w:rsidRDefault="007D5419" w:rsidP="001C1F26">
      <w:r>
        <w:separator/>
      </w:r>
    </w:p>
  </w:endnote>
  <w:endnote w:type="continuationSeparator" w:id="1">
    <w:p w:rsidR="007D5419" w:rsidRDefault="007D5419" w:rsidP="001C1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09244"/>
      <w:docPartObj>
        <w:docPartGallery w:val="Page Numbers (Bottom of Page)"/>
        <w:docPartUnique/>
      </w:docPartObj>
    </w:sdtPr>
    <w:sdtContent>
      <w:p w:rsidR="001C1F26" w:rsidRDefault="00DC6973">
        <w:pPr>
          <w:pStyle w:val="Noga"/>
          <w:jc w:val="right"/>
        </w:pPr>
        <w:fldSimple w:instr=" PAGE   \* MERGEFORMAT ">
          <w:r w:rsidR="001C5AD8">
            <w:rPr>
              <w:noProof/>
            </w:rPr>
            <w:t>1</w:t>
          </w:r>
        </w:fldSimple>
      </w:p>
    </w:sdtContent>
  </w:sdt>
  <w:p w:rsidR="001C1F26" w:rsidRDefault="001C1F26">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419" w:rsidRDefault="007D5419" w:rsidP="001C1F26">
      <w:r>
        <w:separator/>
      </w:r>
    </w:p>
  </w:footnote>
  <w:footnote w:type="continuationSeparator" w:id="1">
    <w:p w:rsidR="007D5419" w:rsidRDefault="007D5419" w:rsidP="001C1F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D4901"/>
    <w:multiLevelType w:val="singleLevel"/>
    <w:tmpl w:val="0424000F"/>
    <w:lvl w:ilvl="0">
      <w:start w:val="1"/>
      <w:numFmt w:val="decimal"/>
      <w:lvlText w:val="%1."/>
      <w:lvlJc w:val="left"/>
      <w:pPr>
        <w:tabs>
          <w:tab w:val="num" w:pos="360"/>
        </w:tabs>
        <w:ind w:left="360" w:hanging="360"/>
      </w:pPr>
      <w:rPr>
        <w:rFonts w:hint="default"/>
      </w:rPr>
    </w:lvl>
  </w:abstractNum>
  <w:abstractNum w:abstractNumId="1">
    <w:nsid w:val="47350E33"/>
    <w:multiLevelType w:val="hybridMultilevel"/>
    <w:tmpl w:val="DD06C1A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
    <w:nsid w:val="6A050A88"/>
    <w:multiLevelType w:val="hybridMultilevel"/>
    <w:tmpl w:val="78FE2B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C1F26"/>
    <w:rsid w:val="001C1F26"/>
    <w:rsid w:val="001C5AD8"/>
    <w:rsid w:val="00286271"/>
    <w:rsid w:val="007D5419"/>
    <w:rsid w:val="00A33B41"/>
    <w:rsid w:val="00DC6973"/>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C1F26"/>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oudarek">
    <w:name w:val="Emphasis"/>
    <w:basedOn w:val="Privzetapisavaodstavka"/>
    <w:uiPriority w:val="20"/>
    <w:qFormat/>
    <w:rsid w:val="001C1F26"/>
    <w:rPr>
      <w:b/>
      <w:bCs/>
      <w:i w:val="0"/>
      <w:iCs w:val="0"/>
    </w:rPr>
  </w:style>
  <w:style w:type="character" w:customStyle="1" w:styleId="st1">
    <w:name w:val="st1"/>
    <w:basedOn w:val="Privzetapisavaodstavka"/>
    <w:rsid w:val="001C1F26"/>
  </w:style>
  <w:style w:type="character" w:customStyle="1" w:styleId="highlight1">
    <w:name w:val="highlight1"/>
    <w:basedOn w:val="Privzetapisavaodstavka"/>
    <w:rsid w:val="001C1F26"/>
    <w:rPr>
      <w:color w:val="FF0000"/>
      <w:shd w:val="clear" w:color="auto" w:fill="FFFFFF"/>
    </w:rPr>
  </w:style>
  <w:style w:type="paragraph" w:styleId="Glava">
    <w:name w:val="header"/>
    <w:basedOn w:val="Navaden"/>
    <w:link w:val="GlavaZnak"/>
    <w:uiPriority w:val="99"/>
    <w:semiHidden/>
    <w:unhideWhenUsed/>
    <w:rsid w:val="001C1F26"/>
    <w:pPr>
      <w:tabs>
        <w:tab w:val="center" w:pos="4536"/>
        <w:tab w:val="right" w:pos="9072"/>
      </w:tabs>
    </w:pPr>
  </w:style>
  <w:style w:type="character" w:customStyle="1" w:styleId="GlavaZnak">
    <w:name w:val="Glava Znak"/>
    <w:basedOn w:val="Privzetapisavaodstavka"/>
    <w:link w:val="Glava"/>
    <w:uiPriority w:val="99"/>
    <w:semiHidden/>
    <w:rsid w:val="001C1F26"/>
    <w:rPr>
      <w:rFonts w:ascii="Times New Roman" w:eastAsia="Times New Roman" w:hAnsi="Times New Roman" w:cs="Times New Roman"/>
      <w:sz w:val="24"/>
      <w:szCs w:val="20"/>
      <w:lang w:eastAsia="sl-SI"/>
    </w:rPr>
  </w:style>
  <w:style w:type="paragraph" w:styleId="Noga">
    <w:name w:val="footer"/>
    <w:basedOn w:val="Navaden"/>
    <w:link w:val="NogaZnak"/>
    <w:uiPriority w:val="99"/>
    <w:unhideWhenUsed/>
    <w:rsid w:val="001C1F26"/>
    <w:pPr>
      <w:tabs>
        <w:tab w:val="center" w:pos="4536"/>
        <w:tab w:val="right" w:pos="9072"/>
      </w:tabs>
    </w:pPr>
  </w:style>
  <w:style w:type="character" w:customStyle="1" w:styleId="NogaZnak">
    <w:name w:val="Noga Znak"/>
    <w:basedOn w:val="Privzetapisavaodstavka"/>
    <w:link w:val="Noga"/>
    <w:uiPriority w:val="99"/>
    <w:rsid w:val="001C1F26"/>
    <w:rPr>
      <w:rFonts w:ascii="Times New Roman" w:eastAsia="Times New Roman" w:hAnsi="Times New Roman" w:cs="Times New Roman"/>
      <w:sz w:val="24"/>
      <w:szCs w:val="20"/>
      <w:lang w:eastAsia="sl-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1299</Words>
  <Characters>7408</Characters>
  <Application>Microsoft Office Word</Application>
  <DocSecurity>0</DocSecurity>
  <Lines>61</Lines>
  <Paragraphs>17</Paragraphs>
  <ScaleCrop>false</ScaleCrop>
  <Company>Hewlett-Packard Company</Company>
  <LinksUpToDate>false</LinksUpToDate>
  <CharactersWithSpaces>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bernardkaz</dc:creator>
  <cp:lastModifiedBy>bernardkaz</cp:lastModifiedBy>
  <cp:revision>2</cp:revision>
  <dcterms:created xsi:type="dcterms:W3CDTF">2015-08-04T06:51:00Z</dcterms:created>
  <dcterms:modified xsi:type="dcterms:W3CDTF">2015-08-04T06:51:00Z</dcterms:modified>
</cp:coreProperties>
</file>